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7CAD" w14:textId="67898180" w:rsidR="00BB1868" w:rsidRPr="006A3D61" w:rsidRDefault="00BB1868" w:rsidP="006A3D61">
      <w:pPr>
        <w:pStyle w:val="Normal0"/>
        <w:spacing w:before="0"/>
        <w:jc w:val="center"/>
        <w:rPr>
          <w:b/>
          <w:lang w:val="fr-FR"/>
        </w:rPr>
      </w:pPr>
      <w:r w:rsidRPr="00BD5453">
        <w:rPr>
          <w:b/>
          <w:lang w:val="fr-FR"/>
        </w:rPr>
        <w:t>Clauses contractuelles types</w:t>
      </w:r>
      <w:r w:rsidRPr="006A3D61">
        <w:rPr>
          <w:b/>
          <w:lang w:val="fr-FR"/>
        </w:rPr>
        <w:t xml:space="preserve"> </w:t>
      </w:r>
      <w:r w:rsidR="006A3D61">
        <w:rPr>
          <w:b/>
          <w:lang w:val="fr-FR"/>
        </w:rPr>
        <w:t>au Code de conduite Hébergement</w:t>
      </w:r>
    </w:p>
    <w:p w14:paraId="1E3DF621" w14:textId="77777777" w:rsidR="00BB1868" w:rsidRPr="00BD5453" w:rsidRDefault="00BB1868" w:rsidP="009D7873">
      <w:pPr>
        <w:pStyle w:val="berschrift6"/>
        <w:jc w:val="both"/>
        <w:rPr>
          <w:lang w:val="fr-FR"/>
        </w:rPr>
      </w:pPr>
      <w:r w:rsidRPr="00BD5453">
        <w:rPr>
          <w:lang w:val="fr-FR"/>
        </w:rPr>
        <w:t>Procédure de notification et de retrait</w:t>
      </w:r>
    </w:p>
    <w:p w14:paraId="4A181E70" w14:textId="77777777" w:rsidR="00BB1868" w:rsidRPr="00BD5453" w:rsidRDefault="00BB1868" w:rsidP="00F01877">
      <w:pPr>
        <w:pStyle w:val="berschrift7"/>
        <w:keepNext w:val="0"/>
        <w:keepLines w:val="0"/>
        <w:jc w:val="both"/>
        <w:rPr>
          <w:lang w:val="fr-FR"/>
        </w:rPr>
      </w:pPr>
      <w:bookmarkStart w:id="0" w:name="_Ref347136648"/>
      <w:r w:rsidRPr="00BD5453">
        <w:rPr>
          <w:lang w:val="fr-FR"/>
        </w:rPr>
        <w:t>Le client ne peut utiliser les services de [</w:t>
      </w:r>
      <w:r w:rsidRPr="00BD5453">
        <w:rPr>
          <w:shd w:val="clear" w:color="auto" w:fill="FFFF00"/>
          <w:lang w:val="fr-FR"/>
        </w:rPr>
        <w:t>HÉBERGEUR</w:t>
      </w:r>
      <w:r w:rsidRPr="00BD5453">
        <w:rPr>
          <w:highlight w:val="yellow"/>
          <w:lang w:val="fr-FR"/>
        </w:rPr>
        <w:t>]</w:t>
      </w:r>
      <w:r w:rsidRPr="00BD5453">
        <w:rPr>
          <w:lang w:val="fr-FR"/>
        </w:rPr>
        <w:t xml:space="preserve"> (ci-après « hébergeur ») que dans le respect de la loi. Il garantit qu'il s'abstiendra de sauvegarder, traiter ou rendre accessibles à des tiers des contenus personnels ou étrangers illicites dans le cadre de l'utilisation des services de l'hébergeur. Sont en particulier illicites les contenus qui enfreignent les droits de tiers, notamment les droits immatériels au sens large (par exemple les droits d'auteur ou droits des marques) ou les droits de la personnalité, ou qui constituent des infractions (notamment dans les domaines de la pornographie, de la représentation de la violence, du racisme et de la diffamation) (ci-après « contenus illicites »).</w:t>
      </w:r>
      <w:bookmarkEnd w:id="0"/>
    </w:p>
    <w:p w14:paraId="1A548F59" w14:textId="085B76AC" w:rsidR="00EA10BD" w:rsidRPr="00BD5453" w:rsidRDefault="00BB1868" w:rsidP="00F01877">
      <w:pPr>
        <w:pStyle w:val="berschrift7"/>
        <w:keepNext w:val="0"/>
        <w:keepLines w:val="0"/>
        <w:jc w:val="both"/>
        <w:rPr>
          <w:lang w:val="fr-FR"/>
        </w:rPr>
      </w:pPr>
      <w:r w:rsidRPr="00BD5453">
        <w:rPr>
          <w:lang w:val="fr-FR"/>
        </w:rPr>
        <w:t xml:space="preserve">L'hébergeur fournit à titre d'intermédiaire sur Internet une infrastructure au client qui permet à ce dernier de sauvegarder des contenus, de les traiter ou les rendre publiquement accessibles à des tiers. L'hébergeur n'est pas tenu de surveiller ces contenus. Seul le client en est responsable. Le client reconnaît et accepte que l'hébergeur consulte les contenus hébergés après réception d'une notification lui signalant qu'un contenu qu'il héberge est illicite (ci-après « notification »), sur ordre d'un tribunal ou d'une autorité ou s'il risque lui-même d'être tenu responsable sur le plan pénal ou civil. L'hébergeur conserve le droit de procéder à des contrôles par sondage même en l'absence de notification. La consultation après réception d'une notification s'effectue conformément à la procédure de notification et de retrait définie dans le Code de conduite Hébergement de la </w:t>
      </w:r>
      <w:r w:rsidR="00D50B06">
        <w:rPr>
          <w:lang w:val="fr-FR"/>
        </w:rPr>
        <w:t>Swico</w:t>
      </w:r>
      <w:r w:rsidRPr="00BD5453">
        <w:rPr>
          <w:lang w:val="fr-FR"/>
        </w:rPr>
        <w:t xml:space="preserve"> (ci-après « CCH »).</w:t>
      </w:r>
    </w:p>
    <w:p w14:paraId="390C08F2" w14:textId="58C4F9CC" w:rsidR="00AF297D" w:rsidRPr="00BD5453" w:rsidRDefault="00491007" w:rsidP="00F01877">
      <w:pPr>
        <w:pStyle w:val="berschrift7"/>
        <w:keepNext w:val="0"/>
        <w:jc w:val="both"/>
        <w:rPr>
          <w:lang w:val="fr-FR"/>
        </w:rPr>
      </w:pPr>
      <w:r w:rsidRPr="00BD5453">
        <w:rPr>
          <w:lang w:val="fr-FR"/>
        </w:rPr>
        <w:t xml:space="preserve">L'hébergeur a le droit de bloquer complètement ou partiellement l'accès au site internet du client et de suspendre les services d'hébergement i) si les conditions de la procédure de notification et de retrait (chiffres </w:t>
      </w:r>
      <w:r w:rsidR="000C165B">
        <w:rPr>
          <w:lang w:val="fr-FR"/>
        </w:rPr>
        <w:t>5</w:t>
      </w:r>
      <w:r w:rsidRPr="00BD5453">
        <w:rPr>
          <w:lang w:val="fr-FR"/>
        </w:rPr>
        <w:t xml:space="preserve"> et </w:t>
      </w:r>
      <w:r w:rsidR="000C165B">
        <w:rPr>
          <w:lang w:val="fr-FR"/>
        </w:rPr>
        <w:t>6</w:t>
      </w:r>
      <w:r w:rsidRPr="00BD5453">
        <w:rPr>
          <w:lang w:val="fr-FR"/>
        </w:rPr>
        <w:t xml:space="preserve"> du CCH) sont remplies ou ii) si l'hébergeur y est contraint par un tribunal ou une autorité ou s'il risque d'être tenu responsable sur le plan pénal ou civil ou iii) si un contrôle par sondage révèle des contenus très probablement illicites.</w:t>
      </w:r>
    </w:p>
    <w:p w14:paraId="1DC00DEC" w14:textId="01EC4DFE" w:rsidR="00BB1868" w:rsidRPr="00BD5453" w:rsidRDefault="00BB1868" w:rsidP="00F01877">
      <w:pPr>
        <w:pStyle w:val="berschrift7"/>
        <w:keepNext w:val="0"/>
        <w:jc w:val="both"/>
        <w:rPr>
          <w:lang w:val="fr-FR"/>
        </w:rPr>
      </w:pPr>
      <w:r w:rsidRPr="00BD5453">
        <w:rPr>
          <w:lang w:val="fr-FR"/>
        </w:rPr>
        <w:t xml:space="preserve">L'hébergeur décide librement s'il entend dénoncer les actes répressibles </w:t>
      </w:r>
      <w:r w:rsidR="000C165B" w:rsidRPr="000C165B">
        <w:rPr>
          <w:lang w:val="fr-CH"/>
        </w:rPr>
        <w:t xml:space="preserve">à l'Office fédéral de la </w:t>
      </w:r>
      <w:r w:rsidR="000C165B">
        <w:rPr>
          <w:lang w:val="fr-CH"/>
        </w:rPr>
        <w:t>cybersécurité</w:t>
      </w:r>
      <w:r w:rsidR="000C165B">
        <w:rPr>
          <w:lang w:val="fr-FR"/>
        </w:rPr>
        <w:t xml:space="preserve"> (OFCS)</w:t>
      </w:r>
      <w:r w:rsidRPr="00BD5453">
        <w:rPr>
          <w:lang w:val="fr-FR"/>
        </w:rPr>
        <w:t xml:space="preserve"> ou aux autorités de poursuite pénale. Sur ordre des tribunaux ou des autorités, l'hébergeur est dans tous les cas autorisé et tenu de communiquer l'identité du client à ces derniers ou à des tiers.</w:t>
      </w:r>
    </w:p>
    <w:p w14:paraId="6BE2E0B0" w14:textId="6EA21C70" w:rsidR="00AA2320" w:rsidRPr="00BD5453" w:rsidRDefault="00BB1868" w:rsidP="00F01877">
      <w:pPr>
        <w:pStyle w:val="berschrift7"/>
        <w:keepNext w:val="0"/>
        <w:jc w:val="both"/>
        <w:rPr>
          <w:lang w:val="fr-FR"/>
        </w:rPr>
      </w:pPr>
      <w:r w:rsidRPr="00BD5453">
        <w:rPr>
          <w:lang w:val="fr-FR"/>
        </w:rPr>
        <w:t xml:space="preserve">Une description de la procédure de notification et de retrait selon le CCH est disponible sur le site internet de l'hébergeur ou celui de la </w:t>
      </w:r>
      <w:r w:rsidR="004E4331">
        <w:rPr>
          <w:lang w:val="fr-FR"/>
        </w:rPr>
        <w:t>Swico</w:t>
      </w:r>
      <w:r w:rsidRPr="00BD5453">
        <w:rPr>
          <w:lang w:val="fr-FR"/>
        </w:rPr>
        <w:t>. Le client doit s'informer sur la procédure de notification et de retrait. Il reconnaît et accepte le fait que l'hébergeur peut résilier avec effet immédiat le contrat qui le lie au client si ce dernier ne respecte pas ses directives en matière de procédure de notification et de retrait de contenu illicite conformément à la description dans ces CG ou dans le CCH.</w:t>
      </w:r>
    </w:p>
    <w:p w14:paraId="79D2A47D" w14:textId="77777777" w:rsidR="00AA2320" w:rsidRDefault="00BB1868" w:rsidP="00F01877">
      <w:pPr>
        <w:pStyle w:val="berschrift7"/>
        <w:keepNext w:val="0"/>
        <w:jc w:val="both"/>
        <w:rPr>
          <w:lang w:val="fr-FR"/>
        </w:rPr>
      </w:pPr>
      <w:r w:rsidRPr="00BD5453">
        <w:rPr>
          <w:lang w:val="fr-FR"/>
        </w:rPr>
        <w:t>L'hébergeur a le droit de facturer au client les frais induits par le traitement d'une notification. Le client peut être tenu d'indemniser l'hébergeur en cas d'éventuel autre dommage que l'hébergeur pourrait subir en raison de prétentions formulées par des tiers. L'hébergeur peut réclamer au client le versement d'une garantie pour se prémunir contre ce risque. Si aucune garantie n'est versée, l'hébergeur peut suspendre ses prestations.</w:t>
      </w:r>
    </w:p>
    <w:p w14:paraId="68CA0D26" w14:textId="77777777" w:rsidR="000C165B" w:rsidRDefault="000C165B" w:rsidP="000C165B">
      <w:pPr>
        <w:pStyle w:val="Normal0"/>
        <w:rPr>
          <w:lang w:val="fr-FR"/>
        </w:rPr>
      </w:pPr>
    </w:p>
    <w:p w14:paraId="5903059E" w14:textId="19845A9F" w:rsidR="000C165B" w:rsidRPr="000C165B" w:rsidRDefault="000C165B" w:rsidP="000C165B">
      <w:pPr>
        <w:pStyle w:val="Normal0"/>
        <w:rPr>
          <w:lang w:val="fr-FR"/>
        </w:rPr>
      </w:pPr>
      <w:r w:rsidRPr="000C165B">
        <w:rPr>
          <w:lang w:val="fr-CH"/>
        </w:rPr>
        <w:lastRenderedPageBreak/>
        <w:t xml:space="preserve">Si un tribunal ou une autorité compétente constate que les mesures prises par le fournisseur d'hébergement en vertu du CCH ne sont pas ou n'étaient pas nécessaires (par exemple, parce que les contenus concernés ne sont pas considérés comme illicites ou ne contreviennent pas aux conditions contractuelles du fournisseur d'hébergement), le client n'a le droit d'exiger du fournisseur d'hébergement que la levée immédiate des mesures prises. Toute autre réclamation (par exemple, pour des dommages-intérêts) est exclue. </w:t>
      </w:r>
      <w:r>
        <w:t>Une éventuelle résiliation du contrat reste valable.</w:t>
      </w:r>
    </w:p>
    <w:sectPr w:rsidR="000C165B" w:rsidRPr="000C165B" w:rsidSect="00F22376">
      <w:headerReference w:type="even" r:id="rId8"/>
      <w:headerReference w:type="default" r:id="rId9"/>
      <w:footerReference w:type="even" r:id="rId10"/>
      <w:footerReference w:type="default" r:id="rId11"/>
      <w:headerReference w:type="first" r:id="rId12"/>
      <w:footerReference w:type="first" r:id="rId13"/>
      <w:pgSz w:w="11906" w:h="16838" w:code="9"/>
      <w:pgMar w:top="1418" w:right="992" w:bottom="567"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D4B4" w14:textId="77777777" w:rsidR="00142F8E" w:rsidRDefault="00142F8E">
      <w:r>
        <w:separator/>
      </w:r>
    </w:p>
  </w:endnote>
  <w:endnote w:type="continuationSeparator" w:id="0">
    <w:p w14:paraId="01DADADF" w14:textId="77777777" w:rsidR="00142F8E" w:rsidRDefault="0014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67D4" w14:textId="77777777" w:rsidR="006A3D61" w:rsidRDefault="006A3D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734C" w14:textId="77777777" w:rsidR="006A3D61" w:rsidRDefault="006A3D6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44AF" w14:textId="79CCFE46" w:rsidR="00045A89" w:rsidRPr="00D10B19" w:rsidRDefault="00045A89" w:rsidP="00D10B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1F557" w14:textId="77777777" w:rsidR="00142F8E" w:rsidRDefault="00142F8E">
      <w:r>
        <w:separator/>
      </w:r>
    </w:p>
  </w:footnote>
  <w:footnote w:type="continuationSeparator" w:id="0">
    <w:p w14:paraId="6196AD94" w14:textId="77777777" w:rsidR="00142F8E" w:rsidRDefault="00142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2633" w14:textId="77777777" w:rsidR="006A3D61" w:rsidRDefault="006A3D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C971" w14:textId="2B8BE006" w:rsidR="00045A89" w:rsidRDefault="00045A89">
    <w:pPr>
      <w:pStyle w:val="Kopfzeile"/>
      <w:tabs>
        <w:tab w:val="clear" w:pos="9497"/>
        <w:tab w:val="right" w:pos="9498"/>
      </w:tabs>
      <w:jc w:val="right"/>
      <w:rPr>
        <w:sz w:val="14"/>
      </w:rPr>
    </w:pPr>
    <w:r>
      <w:fldChar w:fldCharType="begin"/>
    </w:r>
    <w:r>
      <w:rPr>
        <w:sz w:val="14"/>
      </w:rPr>
      <w:instrText xml:space="preserve"> PAGE  \* MERGEFORMAT </w:instrText>
    </w:r>
    <w:r>
      <w:rPr>
        <w:sz w:val="14"/>
      </w:rPr>
      <w:fldChar w:fldCharType="separate"/>
    </w:r>
    <w:r w:rsidR="006A3D61">
      <w:rPr>
        <w:noProof/>
        <w:sz w:val="14"/>
      </w:rPr>
      <w:t>2</w:t>
    </w:r>
    <w:r>
      <w:rPr>
        <w:sz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1D64" w14:textId="77777777" w:rsidR="00045A89" w:rsidRPr="00BD5453" w:rsidRDefault="00045A89" w:rsidP="00F22376">
    <w:pPr>
      <w:pStyle w:val="Kopfzeile"/>
      <w:jc w:val="center"/>
      <w:rPr>
        <w:b/>
        <w:lang w:val="fr-CH"/>
      </w:rPr>
    </w:pPr>
    <w:r w:rsidRPr="00BD5453">
      <w:rPr>
        <w:b/>
        <w:lang w:val="fr-CH"/>
      </w:rPr>
      <w:t>Les clauses contractuelles types doivent être adaptées au cas par cas.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749"/>
    <w:multiLevelType w:val="singleLevel"/>
    <w:tmpl w:val="2D18488A"/>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cs="Times New Roman" w:hint="default"/>
        <w:b w:val="0"/>
        <w:i w:val="0"/>
        <w:sz w:val="20"/>
      </w:rPr>
    </w:lvl>
  </w:abstractNum>
  <w:abstractNum w:abstractNumId="3"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FE828BC8"/>
    <w:lvl w:ilvl="0">
      <w:start w:val="1"/>
      <w:numFmt w:val="upperRoman"/>
      <w:pStyle w:val="berschrift1"/>
      <w:lvlText w:val="%1."/>
      <w:lvlJc w:val="left"/>
      <w:pPr>
        <w:tabs>
          <w:tab w:val="num" w:pos="851"/>
        </w:tabs>
        <w:ind w:left="851" w:hanging="851"/>
      </w:pPr>
      <w:rPr>
        <w:rFonts w:ascii="Verdana" w:hAnsi="Verdana" w:cs="Times New Roman" w:hint="default"/>
        <w:b/>
        <w:i w:val="0"/>
        <w:caps/>
        <w:sz w:val="20"/>
      </w:rPr>
    </w:lvl>
    <w:lvl w:ilvl="1">
      <w:start w:val="1"/>
      <w:numFmt w:val="upperLetter"/>
      <w:pStyle w:val="berschrift2"/>
      <w:lvlText w:val="%2."/>
      <w:lvlJc w:val="left"/>
      <w:pPr>
        <w:tabs>
          <w:tab w:val="num" w:pos="851"/>
        </w:tabs>
        <w:ind w:left="851" w:hanging="851"/>
      </w:pPr>
      <w:rPr>
        <w:rFonts w:ascii="Verdana" w:hAnsi="Verdana" w:cs="Times New Roman" w:hint="default"/>
        <w:b/>
        <w:i w:val="0"/>
        <w:sz w:val="20"/>
      </w:rPr>
    </w:lvl>
    <w:lvl w:ilvl="2">
      <w:start w:val="1"/>
      <w:numFmt w:val="decimal"/>
      <w:pStyle w:val="berschrift3"/>
      <w:lvlText w:val="%3."/>
      <w:lvlJc w:val="left"/>
      <w:pPr>
        <w:tabs>
          <w:tab w:val="num" w:pos="851"/>
        </w:tabs>
        <w:ind w:left="851" w:hanging="851"/>
      </w:pPr>
      <w:rPr>
        <w:rFonts w:ascii="Verdana" w:hAnsi="Verdana" w:cs="Times New Roman" w:hint="default"/>
        <w:b w:val="0"/>
        <w:i w:val="0"/>
        <w:sz w:val="20"/>
      </w:rPr>
    </w:lvl>
    <w:lvl w:ilvl="3">
      <w:start w:val="1"/>
      <w:numFmt w:val="lowerLetter"/>
      <w:pStyle w:val="berschrift4"/>
      <w:lvlText w:val="%4)"/>
      <w:lvlJc w:val="left"/>
      <w:pPr>
        <w:tabs>
          <w:tab w:val="num" w:pos="851"/>
        </w:tabs>
        <w:ind w:left="851" w:hanging="851"/>
      </w:pPr>
      <w:rPr>
        <w:rFonts w:ascii="Verdana" w:hAnsi="Verdana" w:cs="Times New Roman" w:hint="default"/>
        <w:b w:val="0"/>
        <w:i w:val="0"/>
        <w:sz w:val="20"/>
      </w:rPr>
    </w:lvl>
    <w:lvl w:ilvl="4">
      <w:start w:val="1"/>
      <w:numFmt w:val="lowerRoman"/>
      <w:pStyle w:val="berschrift5"/>
      <w:lvlText w:val="(%5)"/>
      <w:lvlJc w:val="left"/>
      <w:pPr>
        <w:tabs>
          <w:tab w:val="num" w:pos="851"/>
        </w:tabs>
        <w:ind w:left="851" w:hanging="851"/>
      </w:pPr>
      <w:rPr>
        <w:rFonts w:ascii="Verdana" w:hAnsi="Verdana" w:cs="Times New Roman"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cs="Times New Roman" w:hint="default"/>
        <w:b/>
        <w:i w:val="0"/>
        <w:caps/>
        <w:sz w:val="20"/>
      </w:rPr>
    </w:lvl>
    <w:lvl w:ilvl="6">
      <w:start w:val="1"/>
      <w:numFmt w:val="decimal"/>
      <w:pStyle w:val="berschrift7"/>
      <w:lvlText w:val="%6.%7"/>
      <w:lvlJc w:val="left"/>
      <w:pPr>
        <w:tabs>
          <w:tab w:val="num" w:pos="851"/>
        </w:tabs>
        <w:ind w:left="851" w:hanging="851"/>
      </w:pPr>
      <w:rPr>
        <w:rFonts w:ascii="Verdana" w:hAnsi="Verdana" w:cs="Times New Roman" w:hint="default"/>
        <w:b w:val="0"/>
        <w:i w:val="0"/>
        <w:sz w:val="20"/>
      </w:rPr>
    </w:lvl>
    <w:lvl w:ilvl="7">
      <w:start w:val="1"/>
      <w:numFmt w:val="decimal"/>
      <w:pStyle w:val="berschrift8"/>
      <w:lvlText w:val="%6.%7.%8"/>
      <w:lvlJc w:val="left"/>
      <w:pPr>
        <w:tabs>
          <w:tab w:val="num" w:pos="851"/>
        </w:tabs>
        <w:ind w:left="851" w:hanging="851"/>
      </w:pPr>
      <w:rPr>
        <w:rFonts w:ascii="Verdana" w:hAnsi="Verdana" w:cs="Times New Roman" w:hint="default"/>
        <w:b w:val="0"/>
        <w:i w:val="0"/>
        <w:sz w:val="20"/>
      </w:rPr>
    </w:lvl>
    <w:lvl w:ilvl="8">
      <w:start w:val="1"/>
      <w:numFmt w:val="lowerLetter"/>
      <w:pStyle w:val="Buchstabiert1"/>
      <w:lvlText w:val="%9)"/>
      <w:lvlJc w:val="left"/>
      <w:pPr>
        <w:tabs>
          <w:tab w:val="num" w:pos="1418"/>
        </w:tabs>
        <w:ind w:left="1418" w:hanging="567"/>
      </w:pPr>
      <w:rPr>
        <w:rFonts w:ascii="Verdana" w:hAnsi="Verdana" w:cs="Times New Roman" w:hint="default"/>
        <w:b w:val="0"/>
        <w:i w:val="0"/>
        <w:sz w:val="20"/>
      </w:rPr>
    </w:lvl>
  </w:abstractNum>
  <w:abstractNum w:abstractNumId="5"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74528996">
    <w:abstractNumId w:val="0"/>
  </w:num>
  <w:num w:numId="2" w16cid:durableId="1268005944">
    <w:abstractNumId w:val="1"/>
  </w:num>
  <w:num w:numId="3" w16cid:durableId="472675072">
    <w:abstractNumId w:val="2"/>
  </w:num>
  <w:num w:numId="4" w16cid:durableId="1143544636">
    <w:abstractNumId w:val="3"/>
  </w:num>
  <w:num w:numId="5" w16cid:durableId="1024676311">
    <w:abstractNumId w:val="5"/>
  </w:num>
  <w:num w:numId="6" w16cid:durableId="117838574">
    <w:abstractNumId w:val="4"/>
  </w:num>
  <w:num w:numId="7" w16cid:durableId="1552039611">
    <w:abstractNumId w:val="4"/>
  </w:num>
  <w:num w:numId="8" w16cid:durableId="1330133274">
    <w:abstractNumId w:val="4"/>
  </w:num>
  <w:num w:numId="9" w16cid:durableId="1812096053">
    <w:abstractNumId w:val="4"/>
  </w:num>
  <w:num w:numId="10" w16cid:durableId="963314808">
    <w:abstractNumId w:val="4"/>
  </w:num>
  <w:num w:numId="11" w16cid:durableId="1136338678">
    <w:abstractNumId w:val="4"/>
  </w:num>
  <w:num w:numId="12" w16cid:durableId="1285307804">
    <w:abstractNumId w:val="4"/>
  </w:num>
  <w:num w:numId="13" w16cid:durableId="1396932228">
    <w:abstractNumId w:val="4"/>
  </w:num>
  <w:num w:numId="14" w16cid:durableId="869297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_DOCNUM" w:val="4581619.1"/>
    <w:docVar w:name="MANDATE_NUMBER" w:val="123876"/>
    <w:docVar w:name="VischerPath" w:val="------\"/>
  </w:docVars>
  <w:rsids>
    <w:rsidRoot w:val="003701F1"/>
    <w:rsid w:val="00045A89"/>
    <w:rsid w:val="00067E51"/>
    <w:rsid w:val="00094DE3"/>
    <w:rsid w:val="000C165B"/>
    <w:rsid w:val="000C2AFE"/>
    <w:rsid w:val="000C4B20"/>
    <w:rsid w:val="000C6A9B"/>
    <w:rsid w:val="00142F8E"/>
    <w:rsid w:val="001B3D26"/>
    <w:rsid w:val="001D16B6"/>
    <w:rsid w:val="001F711D"/>
    <w:rsid w:val="00284188"/>
    <w:rsid w:val="002F195B"/>
    <w:rsid w:val="003574C8"/>
    <w:rsid w:val="003701F1"/>
    <w:rsid w:val="00375B0F"/>
    <w:rsid w:val="003C6DE5"/>
    <w:rsid w:val="00445578"/>
    <w:rsid w:val="004553B1"/>
    <w:rsid w:val="00491007"/>
    <w:rsid w:val="004C1FF9"/>
    <w:rsid w:val="004C4FE3"/>
    <w:rsid w:val="004C50BC"/>
    <w:rsid w:val="004E4331"/>
    <w:rsid w:val="004E4E35"/>
    <w:rsid w:val="004E77E2"/>
    <w:rsid w:val="00526C74"/>
    <w:rsid w:val="00540B16"/>
    <w:rsid w:val="00575C2B"/>
    <w:rsid w:val="005806A2"/>
    <w:rsid w:val="005B4F67"/>
    <w:rsid w:val="005D25F8"/>
    <w:rsid w:val="00620F10"/>
    <w:rsid w:val="0064174D"/>
    <w:rsid w:val="00647644"/>
    <w:rsid w:val="0066201C"/>
    <w:rsid w:val="00666D3B"/>
    <w:rsid w:val="006A3D61"/>
    <w:rsid w:val="006B33BB"/>
    <w:rsid w:val="006C3AAD"/>
    <w:rsid w:val="006D1143"/>
    <w:rsid w:val="007106B2"/>
    <w:rsid w:val="00737E7A"/>
    <w:rsid w:val="00740519"/>
    <w:rsid w:val="00744692"/>
    <w:rsid w:val="00754F98"/>
    <w:rsid w:val="007E27B4"/>
    <w:rsid w:val="00834B9F"/>
    <w:rsid w:val="00855004"/>
    <w:rsid w:val="008A2416"/>
    <w:rsid w:val="008E61EF"/>
    <w:rsid w:val="00950A96"/>
    <w:rsid w:val="00950BA0"/>
    <w:rsid w:val="00973BE8"/>
    <w:rsid w:val="009B293A"/>
    <w:rsid w:val="009B5FDA"/>
    <w:rsid w:val="009C2D6E"/>
    <w:rsid w:val="009D5ED6"/>
    <w:rsid w:val="009D7873"/>
    <w:rsid w:val="00A523DA"/>
    <w:rsid w:val="00A71918"/>
    <w:rsid w:val="00AA1575"/>
    <w:rsid w:val="00AA2320"/>
    <w:rsid w:val="00AD5AFA"/>
    <w:rsid w:val="00AE1B0D"/>
    <w:rsid w:val="00AF297D"/>
    <w:rsid w:val="00B21F2D"/>
    <w:rsid w:val="00B32D60"/>
    <w:rsid w:val="00BA2FC5"/>
    <w:rsid w:val="00BB1868"/>
    <w:rsid w:val="00BC60BF"/>
    <w:rsid w:val="00BC689A"/>
    <w:rsid w:val="00BD5453"/>
    <w:rsid w:val="00BD6B07"/>
    <w:rsid w:val="00BF1E59"/>
    <w:rsid w:val="00BF220D"/>
    <w:rsid w:val="00C77454"/>
    <w:rsid w:val="00CC6F4F"/>
    <w:rsid w:val="00CD4964"/>
    <w:rsid w:val="00CD65F7"/>
    <w:rsid w:val="00CF646A"/>
    <w:rsid w:val="00D10B19"/>
    <w:rsid w:val="00D50B06"/>
    <w:rsid w:val="00D718D7"/>
    <w:rsid w:val="00DF1B7C"/>
    <w:rsid w:val="00E25D0D"/>
    <w:rsid w:val="00E46074"/>
    <w:rsid w:val="00E47755"/>
    <w:rsid w:val="00EA10BD"/>
    <w:rsid w:val="00ED06A7"/>
    <w:rsid w:val="00EE25E7"/>
    <w:rsid w:val="00F01877"/>
    <w:rsid w:val="00F22376"/>
    <w:rsid w:val="00F240E0"/>
    <w:rsid w:val="00F93499"/>
    <w:rsid w:val="00F97015"/>
    <w:rsid w:val="00FA2348"/>
    <w:rsid w:val="00FB38A0"/>
    <w:rsid w:val="00FF48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238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qFormat="1"/>
    <w:lsdException w:name="caption" w:locked="1"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E7A"/>
    <w:pPr>
      <w:tabs>
        <w:tab w:val="left" w:pos="0"/>
        <w:tab w:val="left" w:pos="851"/>
        <w:tab w:val="left" w:pos="1418"/>
        <w:tab w:val="left" w:pos="1985"/>
        <w:tab w:val="left" w:pos="2552"/>
        <w:tab w:val="left" w:pos="3119"/>
      </w:tabs>
      <w:spacing w:before="120" w:after="120" w:line="290" w:lineRule="atLeast"/>
      <w:jc w:val="both"/>
    </w:pPr>
    <w:rPr>
      <w:rFonts w:ascii="Verdana" w:hAnsi="Verdana"/>
    </w:rPr>
  </w:style>
  <w:style w:type="paragraph" w:styleId="berschrift1">
    <w:name w:val="heading 1"/>
    <w:basedOn w:val="Normal0"/>
    <w:next w:val="Normal0"/>
    <w:qFormat/>
    <w:rsid w:val="00737E7A"/>
    <w:pPr>
      <w:keepNext/>
      <w:numPr>
        <w:numId w:val="6"/>
      </w:numPr>
      <w:spacing w:before="360"/>
      <w:jc w:val="left"/>
      <w:outlineLvl w:val="0"/>
    </w:pPr>
    <w:rPr>
      <w:b/>
      <w:caps/>
      <w:kern w:val="28"/>
    </w:rPr>
  </w:style>
  <w:style w:type="paragraph" w:styleId="berschrift2">
    <w:name w:val="heading 2"/>
    <w:basedOn w:val="Normal0"/>
    <w:next w:val="Normal0"/>
    <w:qFormat/>
    <w:rsid w:val="00737E7A"/>
    <w:pPr>
      <w:keepNext/>
      <w:numPr>
        <w:ilvl w:val="1"/>
        <w:numId w:val="6"/>
      </w:numPr>
      <w:jc w:val="left"/>
      <w:outlineLvl w:val="1"/>
    </w:pPr>
    <w:rPr>
      <w:b/>
    </w:rPr>
  </w:style>
  <w:style w:type="paragraph" w:styleId="berschrift3">
    <w:name w:val="heading 3"/>
    <w:basedOn w:val="Normal0"/>
    <w:next w:val="Normal0"/>
    <w:qFormat/>
    <w:rsid w:val="00737E7A"/>
    <w:pPr>
      <w:keepNext/>
      <w:numPr>
        <w:ilvl w:val="2"/>
        <w:numId w:val="6"/>
      </w:numPr>
      <w:jc w:val="left"/>
      <w:outlineLvl w:val="2"/>
    </w:pPr>
  </w:style>
  <w:style w:type="paragraph" w:styleId="berschrift4">
    <w:name w:val="heading 4"/>
    <w:basedOn w:val="Normal0"/>
    <w:next w:val="Normal0"/>
    <w:qFormat/>
    <w:rsid w:val="00737E7A"/>
    <w:pPr>
      <w:keepNext/>
      <w:numPr>
        <w:ilvl w:val="3"/>
        <w:numId w:val="6"/>
      </w:numPr>
      <w:jc w:val="left"/>
      <w:outlineLvl w:val="3"/>
    </w:pPr>
  </w:style>
  <w:style w:type="paragraph" w:styleId="berschrift5">
    <w:name w:val="heading 5"/>
    <w:basedOn w:val="Normal0"/>
    <w:next w:val="Normal0"/>
    <w:qFormat/>
    <w:rsid w:val="00737E7A"/>
    <w:pPr>
      <w:numPr>
        <w:ilvl w:val="4"/>
        <w:numId w:val="6"/>
      </w:numPr>
      <w:jc w:val="left"/>
      <w:outlineLvl w:val="4"/>
    </w:pPr>
  </w:style>
  <w:style w:type="paragraph" w:styleId="berschrift6">
    <w:name w:val="heading 6"/>
    <w:basedOn w:val="Normal0"/>
    <w:next w:val="Normal0"/>
    <w:qFormat/>
    <w:rsid w:val="00DF1B7C"/>
    <w:pPr>
      <w:keepNext/>
      <w:keepLines/>
      <w:numPr>
        <w:ilvl w:val="5"/>
        <w:numId w:val="6"/>
      </w:numPr>
      <w:spacing w:before="360"/>
      <w:jc w:val="left"/>
      <w:outlineLvl w:val="5"/>
    </w:pPr>
    <w:rPr>
      <w:b/>
      <w:caps/>
    </w:rPr>
  </w:style>
  <w:style w:type="paragraph" w:styleId="berschrift7">
    <w:name w:val="heading 7"/>
    <w:basedOn w:val="Normal0"/>
    <w:next w:val="Normal0"/>
    <w:qFormat/>
    <w:rsid w:val="00DF1B7C"/>
    <w:pPr>
      <w:keepNext/>
      <w:keepLines/>
      <w:numPr>
        <w:ilvl w:val="6"/>
        <w:numId w:val="6"/>
      </w:numPr>
      <w:jc w:val="left"/>
      <w:outlineLvl w:val="6"/>
    </w:pPr>
  </w:style>
  <w:style w:type="paragraph" w:styleId="berschrift8">
    <w:name w:val="heading 8"/>
    <w:basedOn w:val="Normal0"/>
    <w:next w:val="Normal0"/>
    <w:qFormat/>
    <w:rsid w:val="00DF1B7C"/>
    <w:pPr>
      <w:keepNext/>
      <w:keepLines/>
      <w:numPr>
        <w:ilvl w:val="7"/>
        <w:numId w:val="6"/>
      </w:numPr>
      <w:jc w:val="left"/>
      <w:outlineLvl w:val="7"/>
    </w:pPr>
    <w:rPr>
      <w:bCs/>
    </w:rPr>
  </w:style>
  <w:style w:type="paragraph" w:styleId="berschrift9">
    <w:name w:val="heading 9"/>
    <w:basedOn w:val="Normal0"/>
    <w:next w:val="Normal0"/>
    <w:qFormat/>
    <w:rsid w:val="00737E7A"/>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rsid w:val="00737E7A"/>
  </w:style>
  <w:style w:type="paragraph" w:styleId="Kopfzeile">
    <w:name w:val="header"/>
    <w:basedOn w:val="Normal0"/>
    <w:rsid w:val="00737E7A"/>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rsid w:val="00737E7A"/>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AA1575"/>
    <w:pPr>
      <w:spacing w:before="0" w:after="0" w:line="240" w:lineRule="auto"/>
    </w:pPr>
    <w:rPr>
      <w:rFonts w:ascii="Tahoma" w:hAnsi="Tahoma" w:cs="Tahoma"/>
      <w:sz w:val="16"/>
      <w:szCs w:val="16"/>
    </w:rPr>
  </w:style>
  <w:style w:type="paragraph" w:customStyle="1" w:styleId="Hngend0">
    <w:name w:val="Hängend 0"/>
    <w:basedOn w:val="Normal0"/>
    <w:rsid w:val="00737E7A"/>
    <w:pPr>
      <w:ind w:left="851" w:hanging="851"/>
    </w:pPr>
  </w:style>
  <w:style w:type="paragraph" w:customStyle="1" w:styleId="Hngend1">
    <w:name w:val="Hängend 1"/>
    <w:basedOn w:val="Normal0"/>
    <w:rsid w:val="00737E7A"/>
    <w:pPr>
      <w:ind w:left="1418" w:hanging="567"/>
    </w:pPr>
  </w:style>
  <w:style w:type="paragraph" w:customStyle="1" w:styleId="Hngend2">
    <w:name w:val="Hängend 2"/>
    <w:basedOn w:val="Normal1"/>
    <w:rsid w:val="00737E7A"/>
    <w:pPr>
      <w:ind w:left="1985" w:hanging="567"/>
    </w:pPr>
  </w:style>
  <w:style w:type="paragraph" w:customStyle="1" w:styleId="Hngend3">
    <w:name w:val="Hängend 3"/>
    <w:basedOn w:val="Normal0"/>
    <w:rsid w:val="00737E7A"/>
    <w:pPr>
      <w:ind w:left="2552" w:hanging="567"/>
    </w:pPr>
  </w:style>
  <w:style w:type="paragraph" w:customStyle="1" w:styleId="Zitat1">
    <w:name w:val="Zitat 1"/>
    <w:basedOn w:val="Normal0"/>
    <w:next w:val="Normal0"/>
    <w:rsid w:val="00737E7A"/>
    <w:pPr>
      <w:ind w:left="851" w:right="567"/>
    </w:pPr>
    <w:rPr>
      <w:i/>
    </w:rPr>
  </w:style>
  <w:style w:type="paragraph" w:customStyle="1" w:styleId="Zitat2">
    <w:name w:val="Zitat 2"/>
    <w:basedOn w:val="Normal0"/>
    <w:next w:val="Normal0"/>
    <w:rsid w:val="00737E7A"/>
    <w:pPr>
      <w:ind w:left="1418" w:right="567"/>
    </w:pPr>
    <w:rPr>
      <w:i/>
    </w:rPr>
  </w:style>
  <w:style w:type="paragraph" w:customStyle="1" w:styleId="Zitat3">
    <w:name w:val="Zitat 3"/>
    <w:basedOn w:val="Normal0"/>
    <w:next w:val="Normal0"/>
    <w:rsid w:val="00737E7A"/>
    <w:pPr>
      <w:ind w:left="1985" w:right="567"/>
    </w:pPr>
    <w:rPr>
      <w:i/>
    </w:rPr>
  </w:style>
  <w:style w:type="paragraph" w:customStyle="1" w:styleId="Zitat4">
    <w:name w:val="Zitat 4"/>
    <w:basedOn w:val="Normal0"/>
    <w:next w:val="Normal0"/>
    <w:rsid w:val="00737E7A"/>
    <w:pPr>
      <w:ind w:left="2552" w:right="567"/>
    </w:pPr>
    <w:rPr>
      <w:i/>
    </w:rPr>
  </w:style>
  <w:style w:type="paragraph" w:styleId="Endnotentext">
    <w:name w:val="endnote text"/>
    <w:basedOn w:val="Normal0"/>
    <w:semiHidden/>
    <w:rsid w:val="00737E7A"/>
    <w:pPr>
      <w:tabs>
        <w:tab w:val="left" w:pos="425"/>
      </w:tabs>
      <w:spacing w:before="0" w:after="0" w:line="200" w:lineRule="atLeast"/>
      <w:ind w:left="425" w:hanging="425"/>
    </w:pPr>
    <w:rPr>
      <w:sz w:val="16"/>
    </w:rPr>
  </w:style>
  <w:style w:type="paragraph" w:customStyle="1" w:styleId="Zentriertfett">
    <w:name w:val="Zentriert fett"/>
    <w:basedOn w:val="Normal0"/>
    <w:next w:val="Normal0"/>
    <w:rsid w:val="00737E7A"/>
    <w:pPr>
      <w:tabs>
        <w:tab w:val="clear" w:pos="0"/>
      </w:tabs>
      <w:jc w:val="center"/>
    </w:pPr>
    <w:rPr>
      <w:b/>
    </w:rPr>
  </w:style>
  <w:style w:type="paragraph" w:customStyle="1" w:styleId="Zentriertnormal">
    <w:name w:val="Zentriert normal"/>
    <w:basedOn w:val="Normal0"/>
    <w:next w:val="Normal0"/>
    <w:rsid w:val="00737E7A"/>
    <w:pPr>
      <w:tabs>
        <w:tab w:val="clear" w:pos="0"/>
      </w:tabs>
      <w:jc w:val="center"/>
    </w:pPr>
  </w:style>
  <w:style w:type="paragraph" w:styleId="Verzeichnis6">
    <w:name w:val="toc 6"/>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semiHidden/>
    <w:rsid w:val="00737E7A"/>
    <w:pPr>
      <w:spacing w:before="0" w:after="0"/>
    </w:pPr>
    <w:rPr>
      <w:b w:val="0"/>
      <w:caps w:val="0"/>
      <w:smallCaps/>
    </w:rPr>
  </w:style>
  <w:style w:type="paragraph" w:styleId="Verzeichnis8">
    <w:name w:val="toc 8"/>
    <w:basedOn w:val="Verzeichnis7"/>
    <w:next w:val="Normal0"/>
    <w:autoRedefine/>
    <w:semiHidden/>
    <w:rsid w:val="00737E7A"/>
  </w:style>
  <w:style w:type="paragraph" w:styleId="Verzeichnis9">
    <w:name w:val="toc 9"/>
    <w:basedOn w:val="Normal0"/>
    <w:next w:val="Normal0"/>
    <w:autoRedefine/>
    <w:semiHidden/>
    <w:rsid w:val="00737E7A"/>
    <w:pPr>
      <w:ind w:left="1600"/>
    </w:pPr>
    <w:rPr>
      <w:color w:val="FF0000"/>
    </w:rPr>
  </w:style>
  <w:style w:type="paragraph" w:customStyle="1" w:styleId="Punktiert1">
    <w:name w:val="Punktiert 1"/>
    <w:basedOn w:val="Normal0"/>
    <w:rsid w:val="00737E7A"/>
    <w:pPr>
      <w:numPr>
        <w:numId w:val="2"/>
      </w:numPr>
    </w:pPr>
  </w:style>
  <w:style w:type="paragraph" w:customStyle="1" w:styleId="Punktiert0">
    <w:name w:val="Punktiert 0"/>
    <w:basedOn w:val="Normal0"/>
    <w:rsid w:val="00737E7A"/>
    <w:pPr>
      <w:numPr>
        <w:numId w:val="1"/>
      </w:numPr>
      <w:ind w:hanging="567"/>
    </w:pPr>
  </w:style>
  <w:style w:type="paragraph" w:styleId="Verzeichnis1">
    <w:name w:val="toc 1"/>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semiHidden/>
    <w:rsid w:val="00737E7A"/>
    <w:rPr>
      <w:b w:val="0"/>
      <w:caps w:val="0"/>
    </w:rPr>
  </w:style>
  <w:style w:type="paragraph" w:styleId="Verzeichnis3">
    <w:name w:val="toc 3"/>
    <w:basedOn w:val="Verzeichnis2"/>
    <w:next w:val="Normal0"/>
    <w:autoRedefine/>
    <w:semiHidden/>
    <w:rsid w:val="00737E7A"/>
    <w:pPr>
      <w:spacing w:before="0" w:after="0"/>
    </w:pPr>
  </w:style>
  <w:style w:type="paragraph" w:styleId="Verzeichnis4">
    <w:name w:val="toc 4"/>
    <w:basedOn w:val="Verzeichnis3"/>
    <w:next w:val="Normal0"/>
    <w:autoRedefine/>
    <w:semiHidden/>
    <w:rsid w:val="00737E7A"/>
    <w:pPr>
      <w:tabs>
        <w:tab w:val="left" w:pos="1418"/>
      </w:tabs>
      <w:ind w:left="1418" w:hanging="567"/>
    </w:pPr>
  </w:style>
  <w:style w:type="paragraph" w:styleId="Verzeichnis5">
    <w:name w:val="toc 5"/>
    <w:basedOn w:val="Verzeichnis4"/>
    <w:next w:val="Normal0"/>
    <w:autoRedefine/>
    <w:semiHidden/>
    <w:rsid w:val="00737E7A"/>
    <w:pPr>
      <w:tabs>
        <w:tab w:val="left" w:pos="1985"/>
      </w:tabs>
      <w:ind w:left="1985"/>
    </w:pPr>
  </w:style>
  <w:style w:type="paragraph" w:styleId="Funotentext">
    <w:name w:val="footnote text"/>
    <w:basedOn w:val="Normal0"/>
    <w:semiHidden/>
    <w:rsid w:val="00737E7A"/>
    <w:pPr>
      <w:tabs>
        <w:tab w:val="left" w:pos="425"/>
      </w:tabs>
      <w:spacing w:before="0" w:after="0" w:line="200" w:lineRule="atLeast"/>
      <w:ind w:left="425" w:hanging="425"/>
    </w:pPr>
    <w:rPr>
      <w:sz w:val="16"/>
    </w:rPr>
  </w:style>
  <w:style w:type="character" w:styleId="Funotenzeichen">
    <w:name w:val="footnote reference"/>
    <w:semiHidden/>
    <w:rsid w:val="00737E7A"/>
    <w:rPr>
      <w:rFonts w:ascii="Verdana" w:hAnsi="Verdana" w:cs="Times New Roman"/>
      <w:position w:val="2"/>
      <w:sz w:val="18"/>
      <w:vertAlign w:val="superscript"/>
    </w:rPr>
  </w:style>
  <w:style w:type="paragraph" w:customStyle="1" w:styleId="Randziffern">
    <w:name w:val="Randziffern"/>
    <w:basedOn w:val="Normal0"/>
    <w:rsid w:val="00737E7A"/>
    <w:pPr>
      <w:numPr>
        <w:numId w:val="3"/>
      </w:numPr>
    </w:pPr>
  </w:style>
  <w:style w:type="paragraph" w:customStyle="1" w:styleId="Normal1">
    <w:name w:val="Normal 1"/>
    <w:basedOn w:val="Normal0"/>
    <w:rsid w:val="00737E7A"/>
    <w:pPr>
      <w:ind w:left="851"/>
    </w:pPr>
  </w:style>
  <w:style w:type="paragraph" w:customStyle="1" w:styleId="Normal2">
    <w:name w:val="Normal 2"/>
    <w:basedOn w:val="Normal0"/>
    <w:rsid w:val="00737E7A"/>
    <w:pPr>
      <w:ind w:left="1418"/>
    </w:pPr>
  </w:style>
  <w:style w:type="paragraph" w:customStyle="1" w:styleId="Normal3">
    <w:name w:val="Normal 3"/>
    <w:basedOn w:val="Normal0"/>
    <w:rsid w:val="00737E7A"/>
    <w:pPr>
      <w:ind w:left="1985"/>
    </w:pPr>
  </w:style>
  <w:style w:type="character" w:styleId="Hyperlink">
    <w:name w:val="Hyperlink"/>
    <w:rsid w:val="00737E7A"/>
    <w:rPr>
      <w:rFonts w:ascii="Verdana" w:hAnsi="Verdana" w:cs="Times New Roman"/>
      <w:color w:val="auto"/>
      <w:sz w:val="16"/>
      <w:u w:val="none"/>
    </w:rPr>
  </w:style>
  <w:style w:type="paragraph" w:customStyle="1" w:styleId="Punktiert2">
    <w:name w:val="Punktiert 2"/>
    <w:basedOn w:val="Normal0"/>
    <w:rsid w:val="00737E7A"/>
    <w:pPr>
      <w:numPr>
        <w:numId w:val="4"/>
      </w:numPr>
    </w:pPr>
  </w:style>
  <w:style w:type="paragraph" w:customStyle="1" w:styleId="Punktiert3">
    <w:name w:val="Punktiert 3"/>
    <w:basedOn w:val="Normal0"/>
    <w:rsid w:val="00737E7A"/>
    <w:pPr>
      <w:numPr>
        <w:numId w:val="5"/>
      </w:numPr>
    </w:pPr>
  </w:style>
  <w:style w:type="paragraph" w:customStyle="1" w:styleId="Adresse">
    <w:name w:val="Adresse"/>
    <w:basedOn w:val="Normal0"/>
    <w:rsid w:val="00737E7A"/>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rsid w:val="00737E7A"/>
    <w:pPr>
      <w:tabs>
        <w:tab w:val="clear" w:pos="0"/>
      </w:tabs>
      <w:spacing w:before="280"/>
      <w:jc w:val="left"/>
    </w:pPr>
    <w:rPr>
      <w:b/>
    </w:rPr>
  </w:style>
  <w:style w:type="paragraph" w:customStyle="1" w:styleId="DokInfo">
    <w:name w:val="DokInfo"/>
    <w:basedOn w:val="Normal0"/>
    <w:next w:val="Normal0"/>
    <w:rsid w:val="00737E7A"/>
    <w:pPr>
      <w:tabs>
        <w:tab w:val="clear" w:pos="0"/>
      </w:tabs>
      <w:spacing w:after="0" w:line="160" w:lineRule="atLeast"/>
      <w:jc w:val="left"/>
    </w:pPr>
    <w:rPr>
      <w:noProof/>
      <w:sz w:val="14"/>
    </w:rPr>
  </w:style>
  <w:style w:type="character" w:styleId="Endnotenzeichen">
    <w:name w:val="endnote reference"/>
    <w:semiHidden/>
    <w:rsid w:val="00737E7A"/>
    <w:rPr>
      <w:rFonts w:ascii="Verdana" w:hAnsi="Verdana" w:cs="Times New Roman"/>
      <w:sz w:val="18"/>
      <w:vertAlign w:val="superscript"/>
    </w:rPr>
  </w:style>
  <w:style w:type="paragraph" w:customStyle="1" w:styleId="Endvermerk">
    <w:name w:val="Endvermerk"/>
    <w:basedOn w:val="Normal0"/>
    <w:rsid w:val="00737E7A"/>
    <w:pPr>
      <w:tabs>
        <w:tab w:val="left" w:pos="425"/>
      </w:tabs>
      <w:spacing w:before="0" w:after="0" w:line="200" w:lineRule="atLeast"/>
      <w:ind w:left="425" w:hanging="425"/>
    </w:pPr>
    <w:rPr>
      <w:sz w:val="16"/>
    </w:rPr>
  </w:style>
  <w:style w:type="paragraph" w:customStyle="1" w:styleId="Buchstabiert1">
    <w:name w:val="Buchstabiert1"/>
    <w:basedOn w:val="berschrift8"/>
    <w:rsid w:val="00737E7A"/>
    <w:pPr>
      <w:numPr>
        <w:ilvl w:val="8"/>
      </w:numPr>
      <w:jc w:val="both"/>
      <w:outlineLvl w:val="8"/>
    </w:pPr>
  </w:style>
  <w:style w:type="paragraph" w:customStyle="1" w:styleId="Postvermerk">
    <w:name w:val="Postvermerk"/>
    <w:basedOn w:val="Normal0"/>
    <w:next w:val="Adresse"/>
    <w:rsid w:val="00737E7A"/>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rsid w:val="00737E7A"/>
    <w:pPr>
      <w:tabs>
        <w:tab w:val="clear" w:pos="0"/>
      </w:tabs>
      <w:spacing w:after="80"/>
      <w:jc w:val="left"/>
    </w:pPr>
    <w:rPr>
      <w:noProof/>
    </w:rPr>
  </w:style>
  <w:style w:type="paragraph" w:styleId="Umschlagabsenderadresse">
    <w:name w:val="envelope return"/>
    <w:basedOn w:val="Normal0"/>
    <w:rsid w:val="00737E7A"/>
    <w:pPr>
      <w:tabs>
        <w:tab w:val="clear" w:pos="0"/>
      </w:tabs>
      <w:spacing w:after="0" w:line="240" w:lineRule="atLeast"/>
      <w:jc w:val="left"/>
    </w:pPr>
    <w:rPr>
      <w:rFonts w:cs="Arial"/>
    </w:rPr>
  </w:style>
  <w:style w:type="paragraph" w:styleId="Umschlagadresse">
    <w:name w:val="envelope address"/>
    <w:basedOn w:val="Normal0"/>
    <w:rsid w:val="00737E7A"/>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rsid w:val="00737E7A"/>
    <w:pPr>
      <w:keepNext/>
      <w:tabs>
        <w:tab w:val="clear" w:pos="851"/>
        <w:tab w:val="left" w:pos="1134"/>
      </w:tabs>
      <w:ind w:left="1134" w:hanging="1134"/>
      <w:jc w:val="left"/>
    </w:pPr>
  </w:style>
  <w:style w:type="paragraph" w:customStyle="1" w:styleId="Rechtsunterstrichen">
    <w:name w:val="Rechts unterstrichen"/>
    <w:basedOn w:val="Standard"/>
    <w:next w:val="Randziffern"/>
    <w:rsid w:val="00737E7A"/>
    <w:pPr>
      <w:ind w:left="5103"/>
      <w:jc w:val="right"/>
    </w:pPr>
    <w:rPr>
      <w:u w:val="single"/>
    </w:rPr>
  </w:style>
  <w:style w:type="paragraph" w:customStyle="1" w:styleId="Beweis1">
    <w:name w:val="Beweis 1"/>
    <w:basedOn w:val="Normal0"/>
    <w:next w:val="Rechtsfett"/>
    <w:rsid w:val="00737E7A"/>
    <w:pPr>
      <w:keepNext/>
      <w:tabs>
        <w:tab w:val="clear" w:pos="1418"/>
      </w:tabs>
      <w:ind w:left="1985" w:hanging="1134"/>
      <w:jc w:val="left"/>
    </w:pPr>
  </w:style>
  <w:style w:type="paragraph" w:customStyle="1" w:styleId="Rechtsfett">
    <w:name w:val="Rechts fett"/>
    <w:basedOn w:val="Normal0"/>
    <w:next w:val="Randziffern"/>
    <w:rsid w:val="00737E7A"/>
    <w:pPr>
      <w:ind w:left="5103"/>
      <w:jc w:val="right"/>
    </w:pPr>
    <w:rPr>
      <w:b/>
    </w:rPr>
  </w:style>
  <w:style w:type="character" w:customStyle="1" w:styleId="SprechblasentextZchn">
    <w:name w:val="Sprechblasentext Zchn"/>
    <w:link w:val="Sprechblasentext"/>
    <w:locked/>
    <w:rsid w:val="00AA1575"/>
    <w:rPr>
      <w:rFonts w:ascii="Tahoma" w:hAnsi="Tahoma" w:cs="Tahoma"/>
      <w:sz w:val="16"/>
      <w:szCs w:val="16"/>
    </w:rPr>
  </w:style>
  <w:style w:type="character" w:styleId="Kommentarzeichen">
    <w:name w:val="annotation reference"/>
    <w:semiHidden/>
    <w:rsid w:val="00EE25E7"/>
    <w:rPr>
      <w:sz w:val="16"/>
      <w:szCs w:val="16"/>
    </w:rPr>
  </w:style>
  <w:style w:type="paragraph" w:styleId="Kommentartext">
    <w:name w:val="annotation text"/>
    <w:basedOn w:val="Standard"/>
    <w:semiHidden/>
    <w:rsid w:val="00EE25E7"/>
  </w:style>
  <w:style w:type="paragraph" w:styleId="Kommentarthema">
    <w:name w:val="annotation subject"/>
    <w:basedOn w:val="Kommentartext"/>
    <w:next w:val="Kommentartext"/>
    <w:semiHidden/>
    <w:rsid w:val="00EE2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88C79-87C2-46D3-9604-F45B3362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3401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2025-03-05T13:32:00Z</dcterms:created>
  <dcterms:modified xsi:type="dcterms:W3CDTF">2025-03-05T13:32:00Z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_DOCNUM">
    <vt:lpwstr>4581619.1</vt:lpwstr>
  </property>
  <property fmtid="{D5CDD505-2E9C-101B-9397-08002B2CF9AE}" pid="3" name="MANDATE_NUMBER">
    <vt:lpwstr>123876</vt:lpwstr>
  </property>
</Properties>
</file>